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33040" w14:textId="77777777" w:rsidR="009B0ADA" w:rsidRPr="009B0ADA" w:rsidRDefault="009B0ADA" w:rsidP="009B0ADA">
      <w:pPr>
        <w:spacing w:after="0"/>
        <w:jc w:val="right"/>
        <w:rPr>
          <w:rFonts w:ascii="Times New Roman" w:hAnsi="Times New Roman" w:cs="Times New Roman"/>
          <w:sz w:val="14"/>
          <w:szCs w:val="14"/>
          <w:lang w:val="lt-LT"/>
        </w:rPr>
      </w:pPr>
      <w:r w:rsidRPr="009B0ADA">
        <w:rPr>
          <w:rFonts w:ascii="Times New Roman" w:hAnsi="Times New Roman" w:cs="Times New Roman"/>
          <w:sz w:val="14"/>
          <w:szCs w:val="14"/>
          <w:lang w:val="lt-LT"/>
        </w:rPr>
        <w:t>Patvirtinta UAB „Žavesys“ direktoriaus</w:t>
      </w:r>
    </w:p>
    <w:p w14:paraId="67636290" w14:textId="7C2FBF84" w:rsidR="009B0ADA" w:rsidRPr="00CD5EFD" w:rsidRDefault="009B0ADA" w:rsidP="009B0ADA">
      <w:pPr>
        <w:spacing w:after="0"/>
        <w:jc w:val="right"/>
        <w:rPr>
          <w:rFonts w:ascii="Times New Roman" w:hAnsi="Times New Roman" w:cs="Times New Roman"/>
          <w:sz w:val="12"/>
          <w:szCs w:val="12"/>
          <w:lang w:val="lt-LT"/>
        </w:rPr>
      </w:pPr>
      <w:r w:rsidRPr="00CD5EFD">
        <w:rPr>
          <w:rFonts w:ascii="Times New Roman" w:hAnsi="Times New Roman" w:cs="Times New Roman"/>
          <w:sz w:val="12"/>
          <w:szCs w:val="12"/>
          <w:lang w:val="lt-LT"/>
        </w:rPr>
        <w:t xml:space="preserve"> 2011-06-17 įsakymu Nr. 3</w:t>
      </w:r>
    </w:p>
    <w:p w14:paraId="4BAF0EB1" w14:textId="382B1222" w:rsidR="009B0ADA" w:rsidRPr="000565BC" w:rsidRDefault="009B0ADA" w:rsidP="009B0ADA">
      <w:pPr>
        <w:jc w:val="both"/>
        <w:rPr>
          <w:rFonts w:ascii="Times New Roman" w:hAnsi="Times New Roman" w:cs="Times New Roman"/>
          <w:sz w:val="20"/>
          <w:szCs w:val="20"/>
          <w:lang w:val="lt-LT"/>
        </w:rPr>
      </w:pPr>
      <w:r w:rsidRPr="000565BC">
        <w:rPr>
          <w:rFonts w:ascii="Times New Roman" w:hAnsi="Times New Roman" w:cs="Times New Roman"/>
          <w:sz w:val="20"/>
          <w:szCs w:val="20"/>
          <w:lang w:val="lt-LT"/>
        </w:rPr>
        <w:t xml:space="preserve">VIDAUS TVARKOS TAISYKLĖS </w:t>
      </w:r>
    </w:p>
    <w:p w14:paraId="62083FD2" w14:textId="03D03D65" w:rsidR="009B0ADA" w:rsidRPr="000565BC" w:rsidRDefault="009B0ADA" w:rsidP="009B0ADA">
      <w:pPr>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I. PACIENTŲ KREIPIMOSI Į ĮSTAIGĄ TVARKA</w:t>
      </w:r>
    </w:p>
    <w:p w14:paraId="120C5B8D" w14:textId="7F20DB74" w:rsidR="009B0ADA"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1. Pacientai UAB „</w:t>
      </w:r>
      <w:r w:rsidRPr="000565BC">
        <w:rPr>
          <w:rFonts w:ascii="Times New Roman" w:hAnsi="Times New Roman" w:cs="Times New Roman"/>
          <w:sz w:val="16"/>
          <w:szCs w:val="16"/>
          <w:lang w:val="lt-LT"/>
        </w:rPr>
        <w:t>Žavesys</w:t>
      </w:r>
      <w:r w:rsidRPr="000565BC">
        <w:rPr>
          <w:rFonts w:ascii="Times New Roman" w:hAnsi="Times New Roman" w:cs="Times New Roman"/>
          <w:sz w:val="16"/>
          <w:szCs w:val="16"/>
          <w:lang w:val="lt-LT"/>
        </w:rPr>
        <w:t xml:space="preserve">“ (toliau tekste - </w:t>
      </w:r>
      <w:r w:rsidRPr="000565BC">
        <w:rPr>
          <w:rFonts w:ascii="Times New Roman" w:hAnsi="Times New Roman" w:cs="Times New Roman"/>
          <w:sz w:val="16"/>
          <w:szCs w:val="16"/>
          <w:lang w:val="lt-LT"/>
        </w:rPr>
        <w:t>Klinika</w:t>
      </w:r>
      <w:r w:rsidRPr="000565BC">
        <w:rPr>
          <w:rFonts w:ascii="Times New Roman" w:hAnsi="Times New Roman" w:cs="Times New Roman"/>
          <w:sz w:val="16"/>
          <w:szCs w:val="16"/>
          <w:lang w:val="lt-LT"/>
        </w:rPr>
        <w:t>) gydymui planine tvarka registruojami iš anksto nurodant jiems konkrečią priėmimo datą ir laiką.</w:t>
      </w:r>
    </w:p>
    <w:p w14:paraId="48ADFDF2" w14:textId="71F56C98" w:rsidR="009B0ADA"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 Būtinoji medicinos pagalba atliekama neatidėliotinai, darbuotojo (-ų) kompetencijos ribose: </w:t>
      </w:r>
    </w:p>
    <w:p w14:paraId="595E9A82" w14:textId="77777777" w:rsidR="009B0ADA" w:rsidRPr="000565BC" w:rsidRDefault="009B0ADA" w:rsidP="000565BC">
      <w:pPr>
        <w:pStyle w:val="ListParagraph"/>
        <w:numPr>
          <w:ilvl w:val="0"/>
          <w:numId w:val="1"/>
        </w:num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kraujavimo, pavojingo paciento gyvybei, stabdymas; </w:t>
      </w:r>
    </w:p>
    <w:p w14:paraId="4EFE31D5" w14:textId="77777777" w:rsidR="009B0ADA" w:rsidRPr="000565BC" w:rsidRDefault="009B0ADA" w:rsidP="000565BC">
      <w:pPr>
        <w:pStyle w:val="ListParagraph"/>
        <w:numPr>
          <w:ilvl w:val="0"/>
          <w:numId w:val="1"/>
        </w:num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 pagalba galimos asfiksijos atveju; </w:t>
      </w:r>
    </w:p>
    <w:p w14:paraId="52A10FDB" w14:textId="77777777" w:rsidR="009B0ADA" w:rsidRPr="000565BC" w:rsidRDefault="009B0ADA" w:rsidP="000565BC">
      <w:pPr>
        <w:pStyle w:val="ListParagraph"/>
        <w:numPr>
          <w:ilvl w:val="0"/>
          <w:numId w:val="1"/>
        </w:num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 pagalba šoko ar kolapso atveju; </w:t>
      </w:r>
    </w:p>
    <w:p w14:paraId="5E2A14E8" w14:textId="77777777" w:rsidR="009B0ADA" w:rsidRPr="000565BC" w:rsidRDefault="009B0ADA" w:rsidP="000565BC">
      <w:pPr>
        <w:pStyle w:val="ListParagraph"/>
        <w:numPr>
          <w:ilvl w:val="0"/>
          <w:numId w:val="1"/>
        </w:num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 pagalba klinikinės mirties atveju.</w:t>
      </w:r>
    </w:p>
    <w:p w14:paraId="7773A659" w14:textId="57AABB13" w:rsidR="009B0ADA"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3. Būtinoji medicinos pagalba </w:t>
      </w:r>
      <w:r w:rsidRPr="000565BC">
        <w:rPr>
          <w:rFonts w:ascii="Times New Roman" w:hAnsi="Times New Roman" w:cs="Times New Roman"/>
          <w:sz w:val="16"/>
          <w:szCs w:val="16"/>
          <w:lang w:val="lt-LT"/>
        </w:rPr>
        <w:t>Klinikoje</w:t>
      </w:r>
      <w:r w:rsidRPr="000565BC">
        <w:rPr>
          <w:rFonts w:ascii="Times New Roman" w:hAnsi="Times New Roman" w:cs="Times New Roman"/>
          <w:sz w:val="16"/>
          <w:szCs w:val="16"/>
          <w:lang w:val="lt-LT"/>
        </w:rPr>
        <w:t xml:space="preserve"> teikiama tol, kol atvyksta GMP (greitoji medicinos pagalba).</w:t>
      </w:r>
    </w:p>
    <w:p w14:paraId="47FF1219" w14:textId="77777777" w:rsidR="009B0ADA"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4. Jeigu pacientui reikalinga skubi odontologijos pagalba, jis priimamas pirmumo teise, teikiant pirmenybę užsiregistravusiam iš anksto ir pagal paskirtą laiką atvykusiam pacientui.</w:t>
      </w:r>
    </w:p>
    <w:p w14:paraId="7A63DD79" w14:textId="7FFA0C37" w:rsidR="009B0ADA"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5. Su kiekvienu norinčiu </w:t>
      </w:r>
      <w:r w:rsidRPr="000565BC">
        <w:rPr>
          <w:rFonts w:ascii="Times New Roman" w:hAnsi="Times New Roman" w:cs="Times New Roman"/>
          <w:sz w:val="16"/>
          <w:szCs w:val="16"/>
          <w:lang w:val="lt-LT"/>
        </w:rPr>
        <w:t>Klinikoje</w:t>
      </w:r>
      <w:r w:rsidRPr="000565BC">
        <w:rPr>
          <w:rFonts w:ascii="Times New Roman" w:hAnsi="Times New Roman" w:cs="Times New Roman"/>
          <w:sz w:val="16"/>
          <w:szCs w:val="16"/>
          <w:lang w:val="lt-LT"/>
        </w:rPr>
        <w:t xml:space="preserve"> gydytis pacientu sudaroma </w:t>
      </w:r>
      <w:r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vadovo patvirtintos formos Odontologijos ir/ar burnos priežiūros paslaugų teikimo sutartis (sutarties pavyzdį galite</w:t>
      </w:r>
      <w:r w:rsidRPr="000565BC">
        <w:rPr>
          <w:rFonts w:ascii="Times New Roman" w:hAnsi="Times New Roman" w:cs="Times New Roman"/>
          <w:sz w:val="16"/>
          <w:szCs w:val="16"/>
          <w:lang w:val="lt-LT"/>
        </w:rPr>
        <w:t xml:space="preserve"> paprašyti pas administratores arba internetinėje svetainėje klinikazavesys.lt</w:t>
      </w:r>
      <w:r w:rsidRPr="000565BC">
        <w:rPr>
          <w:rFonts w:ascii="Times New Roman" w:hAnsi="Times New Roman" w:cs="Times New Roman"/>
          <w:sz w:val="16"/>
          <w:szCs w:val="16"/>
          <w:lang w:val="lt-LT"/>
        </w:rPr>
        <w:t>).</w:t>
      </w:r>
    </w:p>
    <w:p w14:paraId="04424B9A" w14:textId="549F64BD" w:rsidR="009B0ADA"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II. PASLAUGŲ APIMTIS</w:t>
      </w:r>
    </w:p>
    <w:p w14:paraId="4186DB96" w14:textId="77777777" w:rsidR="009B0ADA"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6. Pacientui teikiamų odontologijos paslaugų apimtis nurodoma tyrimo gydymo plane (toliau tekste – Planas), kuris surašomas Paciento medicininiuose dokumentuose. Plane gali būti numatyta, kad paslaugas Pacientui teiks kelių specialybių </w:t>
      </w:r>
      <w:r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gyd. odontologai, gyd. odontologai specialistai ir/ar burnos priežiūros specialistai (toliau tekste – Odontologai). Po Planu pasirašo jį sudaręs Odontologas ir Pacientas. Visus nepilnamečio (iki 16 m.) Paciento dokumentus pasirašo ir sprendimus už jį priima nepilnamečio Paciento atstovas pagal įstatymą (tėvai (įtėviai), globėjas, rūpintojas ar kita)</w:t>
      </w:r>
    </w:p>
    <w:p w14:paraId="71F9CBC2" w14:textId="77777777" w:rsidR="009B0ADA"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7. Planas šalių susitarimu gali būti koreguojamas šiais atvejais:</w:t>
      </w:r>
    </w:p>
    <w:p w14:paraId="1B7F36D8" w14:textId="77777777" w:rsidR="009B0ADA"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7.1. po Odontologų konsultacijų (kai paslaugos teikiamos kelių specialybių Odontologų);</w:t>
      </w:r>
    </w:p>
    <w:p w14:paraId="2843A3EE" w14:textId="77777777" w:rsidR="009B0ADA"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7.2. kai toks koregavimas būtinas dėl Paciento žandikaulių ir dantų būklės pasikeitimo gydymo eigoje;</w:t>
      </w:r>
    </w:p>
    <w:p w14:paraId="7BE70A52" w14:textId="77777777" w:rsidR="009B0ADA"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7.3. gydymo eigoje paaiškėjus naujoms gydymo aplinkybėms;</w:t>
      </w:r>
    </w:p>
    <w:p w14:paraId="691DB940" w14:textId="77777777" w:rsidR="009B0ADA"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7.4. kitais šalių sutartais atvejais.</w:t>
      </w:r>
    </w:p>
    <w:p w14:paraId="61A618DB" w14:textId="77777777" w:rsidR="009B0ADA"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8. Planas koreguojamas Paciento medicininiuose dokumentuose. Plano keitimą parašais patvirtina jį keičiantis Odontologas ir Pacientas, išskyrus atvejį, numatytą šių taisyklių 10 punkte.</w:t>
      </w:r>
    </w:p>
    <w:p w14:paraId="233599C9" w14:textId="58F9D1E3" w:rsidR="009B0ADA"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9. Pacientui atsisakius koreguoti Planą šių taisyklių 7.1. – 7.3. punktuose nustatytais atvejais, </w:t>
      </w:r>
      <w:r w:rsidR="00303679" w:rsidRPr="000565BC">
        <w:rPr>
          <w:rFonts w:ascii="Times New Roman" w:hAnsi="Times New Roman" w:cs="Times New Roman"/>
          <w:sz w:val="16"/>
          <w:szCs w:val="16"/>
          <w:lang w:val="lt-LT"/>
        </w:rPr>
        <w:t>K</w:t>
      </w:r>
      <w:r w:rsidRPr="000565BC">
        <w:rPr>
          <w:rFonts w:ascii="Times New Roman" w:hAnsi="Times New Roman" w:cs="Times New Roman"/>
          <w:sz w:val="16"/>
          <w:szCs w:val="16"/>
          <w:lang w:val="lt-LT"/>
        </w:rPr>
        <w:t>linika</w:t>
      </w:r>
      <w:r w:rsidRPr="000565BC">
        <w:rPr>
          <w:rFonts w:ascii="Times New Roman" w:hAnsi="Times New Roman" w:cs="Times New Roman"/>
          <w:sz w:val="16"/>
          <w:szCs w:val="16"/>
          <w:lang w:val="lt-LT"/>
        </w:rPr>
        <w:t xml:space="preserve"> turi teisę vienašališkai nutraukti Odontologijos ir/ar burnos priežiūros paslaugų teikimo sutartį. Tokiu atveju Pacientas privalo atsiskaityti su </w:t>
      </w:r>
      <w:r w:rsidR="00303679" w:rsidRPr="000565BC">
        <w:rPr>
          <w:rFonts w:ascii="Times New Roman" w:hAnsi="Times New Roman" w:cs="Times New Roman"/>
          <w:sz w:val="16"/>
          <w:szCs w:val="16"/>
          <w:lang w:val="lt-LT"/>
        </w:rPr>
        <w:t>K</w:t>
      </w:r>
      <w:r w:rsidRPr="000565BC">
        <w:rPr>
          <w:rFonts w:ascii="Times New Roman" w:hAnsi="Times New Roman" w:cs="Times New Roman"/>
          <w:sz w:val="16"/>
          <w:szCs w:val="16"/>
          <w:lang w:val="lt-LT"/>
        </w:rPr>
        <w:t>li</w:t>
      </w:r>
      <w:r w:rsidR="00303679" w:rsidRPr="000565BC">
        <w:rPr>
          <w:rFonts w:ascii="Times New Roman" w:hAnsi="Times New Roman" w:cs="Times New Roman"/>
          <w:sz w:val="16"/>
          <w:szCs w:val="16"/>
          <w:lang w:val="lt-LT"/>
        </w:rPr>
        <w:t>n</w:t>
      </w:r>
      <w:r w:rsidRPr="000565BC">
        <w:rPr>
          <w:rFonts w:ascii="Times New Roman" w:hAnsi="Times New Roman" w:cs="Times New Roman"/>
          <w:sz w:val="16"/>
          <w:szCs w:val="16"/>
          <w:lang w:val="lt-LT"/>
        </w:rPr>
        <w:t>ika</w:t>
      </w:r>
      <w:r w:rsidRPr="000565BC">
        <w:rPr>
          <w:rFonts w:ascii="Times New Roman" w:hAnsi="Times New Roman" w:cs="Times New Roman"/>
          <w:sz w:val="16"/>
          <w:szCs w:val="16"/>
          <w:lang w:val="lt-LT"/>
        </w:rPr>
        <w:t xml:space="preserve"> sutartyje nustatyta tvarka.</w:t>
      </w:r>
    </w:p>
    <w:p w14:paraId="3D10C3A2" w14:textId="77777777" w:rsidR="009B0ADA"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10. Gydymo procedūros metu, kai dėl konkrečios procedūros nėra galimybių gauti raštišką Paciento sutikimą Plano pakeitimui, siekdamas sutarto paslaugų rezultato, gydantis Odontologas turi teisę vienasmeniškai koreguoti teikiamų paslaugų apimtį, vadovaudamasis Paciento interesais, profesinės veiklos taisyklėmis, standartais, etika, apie tokį koregavimą informuodamas Pacientą žodžiu. Tokiu atveju bendra paslaugų kaina yra apskaičiuojama už faktiškai atliktas paslaugas, pagal </w:t>
      </w:r>
      <w:r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kainyną.</w:t>
      </w:r>
    </w:p>
    <w:p w14:paraId="5F6F5B76" w14:textId="77777777" w:rsidR="009B0ADA"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11. Jeigu gydantis Odontologas nustato, kad teikiant paslaugas yra didesnis nei įprastas rizikos laipsnis, jis privalo su šia rizika supažindinti Pacientą. Jeigu Pacientas, prisiimdamas riziką, vis tiek pageidauja paslaugų teikimo, gydantis Odontologas apie riziką ir Paciento valią atžymi Paciento medicininiuose dokumentuose. Šiuo atveju Pacientas įsipareigoja sumokėti už faktiškai suteiktas paslaugas, o Centras neatsako už žalą, galinčią kilti iš tokių paslaugų teikimo.</w:t>
      </w:r>
    </w:p>
    <w:p w14:paraId="5C59FC0D"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12. Vadovaujantis Lietuvos Respublikos įstatymais ir LR Odontologų profesinės etikos kodekso 27 straipsniu, </w:t>
      </w:r>
      <w:r w:rsidRPr="000565BC">
        <w:rPr>
          <w:rFonts w:ascii="Times New Roman" w:hAnsi="Times New Roman" w:cs="Times New Roman"/>
          <w:sz w:val="16"/>
          <w:szCs w:val="16"/>
          <w:lang w:val="lt-LT"/>
        </w:rPr>
        <w:t>Klinikoje</w:t>
      </w:r>
      <w:r w:rsidRPr="000565BC">
        <w:rPr>
          <w:rFonts w:ascii="Times New Roman" w:hAnsi="Times New Roman" w:cs="Times New Roman"/>
          <w:sz w:val="16"/>
          <w:szCs w:val="16"/>
          <w:lang w:val="lt-LT"/>
        </w:rPr>
        <w:t xml:space="preserve"> teikiamoms odontologinės pagalbos (priežiūros) paslaugoms garantijos neteikiamos.</w:t>
      </w:r>
    </w:p>
    <w:p w14:paraId="1AFB55C4" w14:textId="72EDA850" w:rsidR="00303679" w:rsidRPr="000565BC" w:rsidRDefault="00303679"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III. PASLAUGŲ KAINA IR ATSISKAITYMO TVARKA</w:t>
      </w:r>
    </w:p>
    <w:p w14:paraId="3B6C3A96" w14:textId="5968FC79"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13. Nemokamų paslaugų </w:t>
      </w:r>
      <w:r w:rsidR="00303679" w:rsidRPr="000565BC">
        <w:rPr>
          <w:rFonts w:ascii="Times New Roman" w:hAnsi="Times New Roman" w:cs="Times New Roman"/>
          <w:sz w:val="16"/>
          <w:szCs w:val="16"/>
          <w:lang w:val="lt-LT"/>
        </w:rPr>
        <w:t>Klinika</w:t>
      </w:r>
      <w:r w:rsidRPr="000565BC">
        <w:rPr>
          <w:rFonts w:ascii="Times New Roman" w:hAnsi="Times New Roman" w:cs="Times New Roman"/>
          <w:sz w:val="16"/>
          <w:szCs w:val="16"/>
          <w:lang w:val="lt-LT"/>
        </w:rPr>
        <w:t xml:space="preserve"> neteikia.</w:t>
      </w:r>
    </w:p>
    <w:p w14:paraId="5DF88CBB"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14. Bet kokią informaciją apie </w:t>
      </w:r>
      <w:r w:rsidR="00303679" w:rsidRPr="000565BC">
        <w:rPr>
          <w:rFonts w:ascii="Times New Roman" w:hAnsi="Times New Roman" w:cs="Times New Roman"/>
          <w:sz w:val="16"/>
          <w:szCs w:val="16"/>
          <w:lang w:val="lt-LT"/>
        </w:rPr>
        <w:t>Klinikoje</w:t>
      </w:r>
      <w:r w:rsidRPr="000565BC">
        <w:rPr>
          <w:rFonts w:ascii="Times New Roman" w:hAnsi="Times New Roman" w:cs="Times New Roman"/>
          <w:sz w:val="16"/>
          <w:szCs w:val="16"/>
          <w:lang w:val="lt-LT"/>
        </w:rPr>
        <w:t xml:space="preserve"> teikiamas paslaugas, kainas, registracijos tvarką gali suteikti bet kuris </w:t>
      </w:r>
      <w:r w:rsidR="00303679"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medicinos darbuotojas, pagal profesinę kompetenciją.</w:t>
      </w:r>
    </w:p>
    <w:p w14:paraId="2C563608"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15. </w:t>
      </w:r>
      <w:r w:rsidR="00303679" w:rsidRPr="000565BC">
        <w:rPr>
          <w:rFonts w:ascii="Times New Roman" w:hAnsi="Times New Roman" w:cs="Times New Roman"/>
          <w:sz w:val="16"/>
          <w:szCs w:val="16"/>
          <w:lang w:val="lt-LT"/>
        </w:rPr>
        <w:t>Klinikoje</w:t>
      </w:r>
      <w:r w:rsidRPr="000565BC">
        <w:rPr>
          <w:rFonts w:ascii="Times New Roman" w:hAnsi="Times New Roman" w:cs="Times New Roman"/>
          <w:sz w:val="16"/>
          <w:szCs w:val="16"/>
          <w:lang w:val="lt-LT"/>
        </w:rPr>
        <w:t xml:space="preserve"> teikiamų paslaugų kaina yra nurodyta odontologijos ir burnos priežiūros paslaugų kainoraštyje, kuris galioja teikiamų paslaugų momentu. </w:t>
      </w:r>
      <w:r w:rsidR="00303679" w:rsidRPr="000565BC">
        <w:rPr>
          <w:rFonts w:ascii="Times New Roman" w:hAnsi="Times New Roman" w:cs="Times New Roman"/>
          <w:sz w:val="16"/>
          <w:szCs w:val="16"/>
          <w:lang w:val="lt-LT"/>
        </w:rPr>
        <w:t>Klinikoje</w:t>
      </w:r>
      <w:r w:rsidRPr="000565BC">
        <w:rPr>
          <w:rFonts w:ascii="Times New Roman" w:hAnsi="Times New Roman" w:cs="Times New Roman"/>
          <w:sz w:val="16"/>
          <w:szCs w:val="16"/>
          <w:lang w:val="lt-LT"/>
        </w:rPr>
        <w:t xml:space="preserve"> teikiamų paslaugų kainos (kainoraštis) skelbiamos </w:t>
      </w:r>
      <w:r w:rsidR="00303679"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informaciniuose stenduose, gydančio gydytojo kabinete. Jei kyla ginčų ar nesusipratimų dėl informacijos apie paslaugų kainas tikslumą, teisinga laikoma informacija, esanti </w:t>
      </w:r>
      <w:r w:rsidR="00303679"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informaciniuose stenduose ir gydančio gydytojo kabinete. Su paslaugos kainomis pacientas privalo susipažinti prieš kiekvieno gydymo pradžią.</w:t>
      </w:r>
    </w:p>
    <w:p w14:paraId="7438FD45"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16. Pacientas įsipareigoja už suteiktas paslaugas </w:t>
      </w:r>
      <w:r w:rsidR="00303679" w:rsidRPr="000565BC">
        <w:rPr>
          <w:rFonts w:ascii="Times New Roman" w:hAnsi="Times New Roman" w:cs="Times New Roman"/>
          <w:sz w:val="16"/>
          <w:szCs w:val="16"/>
          <w:lang w:val="lt-LT"/>
        </w:rPr>
        <w:t>Klinikai</w:t>
      </w:r>
      <w:r w:rsidRPr="000565BC">
        <w:rPr>
          <w:rFonts w:ascii="Times New Roman" w:hAnsi="Times New Roman" w:cs="Times New Roman"/>
          <w:sz w:val="16"/>
          <w:szCs w:val="16"/>
          <w:lang w:val="lt-LT"/>
        </w:rPr>
        <w:t xml:space="preserve"> sumokėti atlygį, kaip tai nurodyta III Skyriuje. Pacientas ir </w:t>
      </w:r>
      <w:r w:rsidR="00303679" w:rsidRPr="000565BC">
        <w:rPr>
          <w:rFonts w:ascii="Times New Roman" w:hAnsi="Times New Roman" w:cs="Times New Roman"/>
          <w:sz w:val="16"/>
          <w:szCs w:val="16"/>
          <w:lang w:val="lt-LT"/>
        </w:rPr>
        <w:t>Klinika</w:t>
      </w:r>
      <w:r w:rsidRPr="000565BC">
        <w:rPr>
          <w:rFonts w:ascii="Times New Roman" w:hAnsi="Times New Roman" w:cs="Times New Roman"/>
          <w:sz w:val="16"/>
          <w:szCs w:val="16"/>
          <w:lang w:val="lt-LT"/>
        </w:rPr>
        <w:t xml:space="preserve"> atskiru raštišku susitarimu gali susitarti ir </w:t>
      </w:r>
      <w:r w:rsidRPr="000565BC">
        <w:rPr>
          <w:rFonts w:ascii="Times New Roman" w:hAnsi="Times New Roman" w:cs="Times New Roman"/>
          <w:sz w:val="16"/>
          <w:szCs w:val="16"/>
          <w:lang w:val="lt-LT"/>
        </w:rPr>
        <w:t xml:space="preserve">dėl kitų atsiskaitymo terminų. Atlygio dydis priklauso nuo Paciento pasirinktų ir </w:t>
      </w:r>
      <w:r w:rsidR="00303679"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suteiktų paslaugų kiekio.</w:t>
      </w:r>
    </w:p>
    <w:p w14:paraId="4F8A84B3"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17. Pacientas paslaugų kainą privalo sumokėti pabaigus teikti paslaugas. Jeigu paslaugos teikiamos etapais (kelių apsilankymų metu), tai jis privalo sumokėti už faktiškai per apsilankymą suteiktas paslaugas. Pacientas už paslaugas apmoka grynais pinigais ir/arba mokėjimo kortele. Pacientui paprašius, </w:t>
      </w:r>
      <w:r w:rsidR="00303679" w:rsidRPr="000565BC">
        <w:rPr>
          <w:rFonts w:ascii="Times New Roman" w:hAnsi="Times New Roman" w:cs="Times New Roman"/>
          <w:sz w:val="16"/>
          <w:szCs w:val="16"/>
          <w:lang w:val="lt-LT"/>
        </w:rPr>
        <w:t>Klinika</w:t>
      </w:r>
      <w:r w:rsidRPr="000565BC">
        <w:rPr>
          <w:rFonts w:ascii="Times New Roman" w:hAnsi="Times New Roman" w:cs="Times New Roman"/>
          <w:sz w:val="16"/>
          <w:szCs w:val="16"/>
          <w:lang w:val="lt-LT"/>
        </w:rPr>
        <w:t xml:space="preserve"> išduoda jam sąskaitą faktūrą.</w:t>
      </w:r>
    </w:p>
    <w:p w14:paraId="3D6B45D6"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18. Pacientui laiku nesumokėjus už atliktas paslaugas, Centras turi teisę pareikalauti mokėti 0,1 % delspinigių nuo neapmokėtos sumos už kiekvieną uždelstą atsiskaityti dieną.</w:t>
      </w:r>
    </w:p>
    <w:p w14:paraId="5CC4E5D2"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19. Visos išlaidos, susijusios su įsiskolinimo grąžinimu, yra dengiamos skolininko sąskaita. </w:t>
      </w:r>
      <w:r w:rsidR="00303679" w:rsidRPr="000565BC">
        <w:rPr>
          <w:rFonts w:ascii="Times New Roman" w:hAnsi="Times New Roman" w:cs="Times New Roman"/>
          <w:sz w:val="16"/>
          <w:szCs w:val="16"/>
          <w:lang w:val="lt-LT"/>
        </w:rPr>
        <w:t>Klinika</w:t>
      </w:r>
      <w:r w:rsidRPr="000565BC">
        <w:rPr>
          <w:rFonts w:ascii="Times New Roman" w:hAnsi="Times New Roman" w:cs="Times New Roman"/>
          <w:sz w:val="16"/>
          <w:szCs w:val="16"/>
          <w:lang w:val="lt-LT"/>
        </w:rPr>
        <w:t xml:space="preserve"> turi teisę skolos išieškojimui pasitelkti trečiuosius asmenis, kuriems </w:t>
      </w:r>
      <w:r w:rsidR="00303679"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patirtas išlaidas atlygina skolininkas.</w:t>
      </w:r>
    </w:p>
    <w:p w14:paraId="6C3196B8" w14:textId="64F60AB1" w:rsidR="00303679" w:rsidRPr="000565BC" w:rsidRDefault="00303679"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IV. KLINIKOS TEISĖS IR PAREIGOS</w:t>
      </w:r>
    </w:p>
    <w:p w14:paraId="6AA5B12A"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20. Teikiant paslaugas, </w:t>
      </w:r>
      <w:r w:rsidR="00303679" w:rsidRPr="000565BC">
        <w:rPr>
          <w:rFonts w:ascii="Times New Roman" w:hAnsi="Times New Roman" w:cs="Times New Roman"/>
          <w:sz w:val="16"/>
          <w:szCs w:val="16"/>
          <w:lang w:val="lt-LT"/>
        </w:rPr>
        <w:t>Klinika</w:t>
      </w:r>
      <w:r w:rsidRPr="000565BC">
        <w:rPr>
          <w:rFonts w:ascii="Times New Roman" w:hAnsi="Times New Roman" w:cs="Times New Roman"/>
          <w:sz w:val="16"/>
          <w:szCs w:val="16"/>
          <w:lang w:val="lt-LT"/>
        </w:rPr>
        <w:t xml:space="preserve"> įsipareigoja veikti sąžiningai, laikydamasi įprastinės gydymo praktikos, visuotinai pripažįstamų profesinių, techninių standartų, gydytojo profesinės etikos reikalavimų, panaudojant reikiamus įgūdžius ir žinias.</w:t>
      </w:r>
    </w:p>
    <w:p w14:paraId="64700481"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21. </w:t>
      </w:r>
      <w:r w:rsidR="00303679" w:rsidRPr="000565BC">
        <w:rPr>
          <w:rFonts w:ascii="Times New Roman" w:hAnsi="Times New Roman" w:cs="Times New Roman"/>
          <w:sz w:val="16"/>
          <w:szCs w:val="16"/>
          <w:lang w:val="lt-LT"/>
        </w:rPr>
        <w:t>Klinika</w:t>
      </w:r>
      <w:r w:rsidRPr="000565BC">
        <w:rPr>
          <w:rFonts w:ascii="Times New Roman" w:hAnsi="Times New Roman" w:cs="Times New Roman"/>
          <w:sz w:val="16"/>
          <w:szCs w:val="16"/>
          <w:lang w:val="lt-LT"/>
        </w:rPr>
        <w:t xml:space="preserve"> įsipareigoja teikti paslaugas neviršijant savo profesinės kompetencijos ir sugebėjimų, naudoti tik leidžiamus odontologinei priežiūrai prietaisus, vaistus ar medžiagas.</w:t>
      </w:r>
    </w:p>
    <w:p w14:paraId="04F54553"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22. </w:t>
      </w:r>
      <w:r w:rsidR="00303679" w:rsidRPr="000565BC">
        <w:rPr>
          <w:rFonts w:ascii="Times New Roman" w:hAnsi="Times New Roman" w:cs="Times New Roman"/>
          <w:sz w:val="16"/>
          <w:szCs w:val="16"/>
          <w:lang w:val="lt-LT"/>
        </w:rPr>
        <w:t>Klinika</w:t>
      </w:r>
      <w:r w:rsidRPr="000565BC">
        <w:rPr>
          <w:rFonts w:ascii="Times New Roman" w:hAnsi="Times New Roman" w:cs="Times New Roman"/>
          <w:sz w:val="16"/>
          <w:szCs w:val="16"/>
          <w:lang w:val="lt-LT"/>
        </w:rPr>
        <w:t xml:space="preserve"> garantuoja kokybišką, moksliškai pagrįstą ir profesionalų paslaugų teikimą.</w:t>
      </w:r>
    </w:p>
    <w:p w14:paraId="26F83589"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23. </w:t>
      </w:r>
      <w:r w:rsidR="00303679" w:rsidRPr="000565BC">
        <w:rPr>
          <w:rFonts w:ascii="Times New Roman" w:hAnsi="Times New Roman" w:cs="Times New Roman"/>
          <w:sz w:val="16"/>
          <w:szCs w:val="16"/>
          <w:lang w:val="lt-LT"/>
        </w:rPr>
        <w:t>Klinika</w:t>
      </w:r>
      <w:r w:rsidRPr="000565BC">
        <w:rPr>
          <w:rFonts w:ascii="Times New Roman" w:hAnsi="Times New Roman" w:cs="Times New Roman"/>
          <w:sz w:val="16"/>
          <w:szCs w:val="16"/>
          <w:lang w:val="lt-LT"/>
        </w:rPr>
        <w:t xml:space="preserve"> įsipareigoja, atsižvelgiant į konkrečią individualią situaciją:</w:t>
      </w:r>
    </w:p>
    <w:p w14:paraId="0154F5BA"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23.1. suprantama forma išaiškinti pacientui odontologinę paciento sveikatos būklę;</w:t>
      </w:r>
    </w:p>
    <w:p w14:paraId="3F09BE9F"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23.2. informuoti Pacientą apie teikiamas paslaugas (gydymą) ir jų teikimo sąlygas, apie paslaugų įkainius, jų pasikeitimus;</w:t>
      </w:r>
    </w:p>
    <w:p w14:paraId="78247B95"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23.3. parinkti ir suderinti pasirašytinai su Pacientu tyrimų ir gydymo planus, aptarti galimas gydymo rizikas, apsvarstyti alternatyvius gydymo būdus, kurie gali turėti įtakos paciento apsisprendimui sutikti ar atsisakyti siūlomo gydymo, taip pat apie pasekmes, jeigu siūlomo gydymo atsisakytų, supažindinti Pacientą su Invazinių ir (ar) intervencinių procedūrų informaciniuose lapuose pateikta informacija;</w:t>
      </w:r>
    </w:p>
    <w:p w14:paraId="3E3F412D"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23.4. vykdyti gydymą pagal sutartą Planą; </w:t>
      </w:r>
    </w:p>
    <w:p w14:paraId="38EA4C6A"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23.5. gydymo Plano keitimo atveju papildomai susitarti su Pacientu (išskyrus būtinosios pagalbos situacijas);</w:t>
      </w:r>
    </w:p>
    <w:p w14:paraId="1563D300"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23.6. dokumentuoti Paciento gydymo eigą, tvarkyti Paciento medicininius dokumentus;</w:t>
      </w:r>
    </w:p>
    <w:p w14:paraId="51191BDD"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23.7. Paciento reikalavimu ir jo lėšomis padaryti medicinos dokumentų kopijas, išskyrus atvejus, kai tai gali pakenkti Paciento sveikatai ar net sukelti pavojų jo gyvybei;</w:t>
      </w:r>
    </w:p>
    <w:p w14:paraId="7CB469AC"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23.8. užtikrinti turimos informacijos apie Pacientą konfidencialumą - jokiems kitiems asmenims be Paciento sutikimo neteikti informacijos ir/arba nesudaryti sąlygų gauti oficialių dokumentų kopijų. Informacija gali būti teikiama tik turint raštišką Paciento sutikimą arba įstatymų numatytais atvejais. Kitais asmenimis nėra laikomi asmenys, kurie tiesiogiai dalyvauja teikiant odontologijos paslaugas, taip pat asmuo, kuris veikia kaip </w:t>
      </w:r>
      <w:r w:rsidR="00303679"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pagalbininkas, jeigu ši informacija yra būtina jam veikiant kaip pagalbininkui;</w:t>
      </w:r>
    </w:p>
    <w:p w14:paraId="604AFD51"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23.9. be Paciento sutikimo nenaudoti paciento mokymo procese, moksliniuose ar medicinos bandymuose.</w:t>
      </w:r>
    </w:p>
    <w:p w14:paraId="15EA67CC"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24. Centras turi teisę:</w:t>
      </w:r>
    </w:p>
    <w:p w14:paraId="23C26616"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24.1. pasitelkti odontologinių ir/ar bunos priežiūros paslaugų sutarčiai ir kitiems </w:t>
      </w:r>
      <w:r w:rsidR="00303679"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ir Paciento tarpusavio susitarimams vykdyti trečiuosius asmenis;</w:t>
      </w:r>
    </w:p>
    <w:p w14:paraId="1BDFA840"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24.2. skolos išieškojimui pasitelkti trečiuosius asmenis, kuriems </w:t>
      </w:r>
      <w:r w:rsidR="00303679"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turėtas išlaidas atlygina skolininkas; 24.3. be Paciento sutikimo atlikti gydymo veiksmus, nenumatytus gydymo Plane, jei tai būtina Paciento gyvybei išgelbėti ar užkirsti prielaidas ir sąlygas žalos sveikatai atsiradimui;</w:t>
      </w:r>
    </w:p>
    <w:p w14:paraId="508A3701"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24.4. atsisakyti suteikti Pacientui paslaugas, jeigu tai gali sukelti neigiamas pasekmes Paciento sveikatai, prieštarauja galiojantiems įstatymams, profesinei etikai, odontologijos ir/ar burnos priežiūros paslaugų sutarčiai, šioms vidaus tvarkos taisyklėms, arba pacientas nevykdo ar netinkamai vykdo savo įsipareigojimus pagal šias vidaus tvarkos tasykles ir/ar Odontologijos ir/ar burnos priežiūros paslaugų sutartį;</w:t>
      </w:r>
    </w:p>
    <w:p w14:paraId="5F84B8D7" w14:textId="77777777" w:rsidR="00303679" w:rsidRPr="000565BC" w:rsidRDefault="009B0ADA" w:rsidP="00303679">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24.5. atsisakyti suteikti odontologijos paslaugas Pacientui, jei jis apsvaigęs nuo alkoholio, toksinių ar narkotinių medžiagų arba yra kitų akivaizdžių priežasčių, dėl kurių paslaugų teikimas </w:t>
      </w:r>
      <w:r w:rsidR="00303679"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darbuotojų nuomone yra negalimas, išskyrus atvejus, numatytus 2 punkte;</w:t>
      </w:r>
    </w:p>
    <w:p w14:paraId="34AABD09" w14:textId="77777777" w:rsidR="00303679"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24.6. atsisakyti suteikti odontologijos paslaugas nepilnamečiam Pacientui (iki 16 metų) tol, kol nebus gautas raštiškas atstovo pagal įstatymą (vienas iš tėvų (įtėvių), globėjas, rūpintojas) sutikimas odontologijos paslaugoms; 24.7.</w:t>
      </w:r>
      <w:r w:rsidR="00303679"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gydymo procese gali dalyvauti gyd. odontologai internai, gyd. odontologai / burnos priežiūros specialistai stažuotojai ir studentai.</w:t>
      </w:r>
    </w:p>
    <w:p w14:paraId="266A721B" w14:textId="0AECF639" w:rsidR="00303679" w:rsidRPr="000565BC" w:rsidRDefault="009B0ADA" w:rsidP="00226581">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25. </w:t>
      </w:r>
      <w:r w:rsidR="00303679"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atsakomybė:</w:t>
      </w:r>
    </w:p>
    <w:p w14:paraId="1C8EBD19" w14:textId="77777777" w:rsidR="00303679" w:rsidRPr="000565BC" w:rsidRDefault="009B0ADA" w:rsidP="009B0ADA">
      <w:pPr>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25.1. </w:t>
      </w:r>
      <w:r w:rsidR="00303679" w:rsidRPr="000565BC">
        <w:rPr>
          <w:rFonts w:ascii="Times New Roman" w:hAnsi="Times New Roman" w:cs="Times New Roman"/>
          <w:sz w:val="16"/>
          <w:szCs w:val="16"/>
          <w:lang w:val="lt-LT"/>
        </w:rPr>
        <w:t>Klinika</w:t>
      </w:r>
      <w:r w:rsidRPr="000565BC">
        <w:rPr>
          <w:rFonts w:ascii="Times New Roman" w:hAnsi="Times New Roman" w:cs="Times New Roman"/>
          <w:sz w:val="16"/>
          <w:szCs w:val="16"/>
          <w:lang w:val="lt-LT"/>
        </w:rPr>
        <w:t xml:space="preserve"> negali garantuoti, kad bus pasiektas konkretus rezultatas, nurodytas Plane, tačiau </w:t>
      </w:r>
      <w:r w:rsidR="00303679" w:rsidRPr="000565BC">
        <w:rPr>
          <w:rFonts w:ascii="Times New Roman" w:hAnsi="Times New Roman" w:cs="Times New Roman"/>
          <w:sz w:val="16"/>
          <w:szCs w:val="16"/>
          <w:lang w:val="lt-LT"/>
        </w:rPr>
        <w:t>Klinika</w:t>
      </w:r>
      <w:r w:rsidRPr="000565BC">
        <w:rPr>
          <w:rFonts w:ascii="Times New Roman" w:hAnsi="Times New Roman" w:cs="Times New Roman"/>
          <w:sz w:val="16"/>
          <w:szCs w:val="16"/>
          <w:lang w:val="lt-LT"/>
        </w:rPr>
        <w:t xml:space="preserve"> įsipareigoja, kad paslaugas teiks kvalifikuotai, vadovaujantis paslaugų teikimą reglamentuojančių teisės aktų reikalavimais bei užtikrindamas atitinkamomis sąlygomis būtiną atidumo, rūpestingumo ir atsargumo laipsnį. 25.2. </w:t>
      </w:r>
      <w:r w:rsidR="00303679" w:rsidRPr="000565BC">
        <w:rPr>
          <w:rFonts w:ascii="Times New Roman" w:hAnsi="Times New Roman" w:cs="Times New Roman"/>
          <w:sz w:val="16"/>
          <w:szCs w:val="16"/>
          <w:lang w:val="lt-LT"/>
        </w:rPr>
        <w:t>Klinika</w:t>
      </w:r>
      <w:r w:rsidRPr="000565BC">
        <w:rPr>
          <w:rFonts w:ascii="Times New Roman" w:hAnsi="Times New Roman" w:cs="Times New Roman"/>
          <w:sz w:val="16"/>
          <w:szCs w:val="16"/>
          <w:lang w:val="lt-LT"/>
        </w:rPr>
        <w:t xml:space="preserve"> neatsako už Pacientui kilusias nepageidaujamas išeitis (komplikacijas), dėl </w:t>
      </w:r>
      <w:r w:rsidRPr="000565BC">
        <w:rPr>
          <w:rFonts w:ascii="Times New Roman" w:hAnsi="Times New Roman" w:cs="Times New Roman"/>
          <w:sz w:val="16"/>
          <w:szCs w:val="16"/>
          <w:lang w:val="lt-LT"/>
        </w:rPr>
        <w:lastRenderedPageBreak/>
        <w:t>kurių Pacientas buvo įspėtas arba kurių nebuvo galima numatyti, jeigu paslaugos buvo teiktos laikantis 25.1. punkto reikalavimų.</w:t>
      </w:r>
    </w:p>
    <w:p w14:paraId="11F8DA5A" w14:textId="4627178C" w:rsidR="00303679" w:rsidRPr="000565BC" w:rsidRDefault="00303679"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V. PACIENTO TEISĖS IR PAREIGOS</w:t>
      </w:r>
    </w:p>
    <w:p w14:paraId="168CEC94" w14:textId="77777777" w:rsidR="00303679" w:rsidRPr="000565BC" w:rsidRDefault="009B0ADA" w:rsidP="00226581">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26. Pacientas privalo: </w:t>
      </w:r>
    </w:p>
    <w:p w14:paraId="62BDC3CE" w14:textId="77777777" w:rsidR="00303679" w:rsidRPr="000565BC" w:rsidRDefault="009B0ADA" w:rsidP="00226581">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26.1. pateikti visą jam žinomą ir teisingą informaciją apie savo sveikatos būklę, buvusias ir esamas ligas, alergines reakcijas, naudojamus vaistus ir kitokias aplinkybes, galinčias turėti įtakos teikiamų paslaugų eigai ar pasekmėms; 26.2. informuoti </w:t>
      </w:r>
      <w:r w:rsidR="00303679" w:rsidRPr="000565BC">
        <w:rPr>
          <w:rFonts w:ascii="Times New Roman" w:hAnsi="Times New Roman" w:cs="Times New Roman"/>
          <w:sz w:val="16"/>
          <w:szCs w:val="16"/>
          <w:lang w:val="lt-LT"/>
        </w:rPr>
        <w:t>Kliniką</w:t>
      </w:r>
      <w:r w:rsidRPr="000565BC">
        <w:rPr>
          <w:rFonts w:ascii="Times New Roman" w:hAnsi="Times New Roman" w:cs="Times New Roman"/>
          <w:sz w:val="16"/>
          <w:szCs w:val="16"/>
          <w:lang w:val="lt-LT"/>
        </w:rPr>
        <w:t xml:space="preserve"> apie žinomai esamą infekciją (AIDS, hepatitą, tuberkuliozę, Veneros ligas ir kt.); </w:t>
      </w:r>
    </w:p>
    <w:p w14:paraId="4E183A35" w14:textId="77777777" w:rsidR="00226581" w:rsidRPr="000565BC" w:rsidRDefault="009B0ADA" w:rsidP="00226581">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26.3. susipažinti su </w:t>
      </w:r>
      <w:r w:rsidR="00303679"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Invazinių ir (ar) intervencinių procedūrų informaciniuose lapuose pateikta informacija; </w:t>
      </w:r>
    </w:p>
    <w:p w14:paraId="3259CFE6" w14:textId="77777777" w:rsidR="00226581" w:rsidRPr="000565BC" w:rsidRDefault="009B0ADA" w:rsidP="00226581">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26.4. sutikus su gydančio gydytojo ir/ar burnos priežiūros specialisto pasiūlytu gydymo planu ir Invazinių ir (ar) intervencinių procedūrų informaciniuose lapuose pateikta informacija, pasirašyti medininiuose dokumentuose; 26.5. vykdyti </w:t>
      </w:r>
      <w:r w:rsidR="00226581"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nurodymus paslaugų teikimo (gydymo) proceso metu ir, jei tai reikalinga, po jo;</w:t>
      </w:r>
    </w:p>
    <w:p w14:paraId="4586EC72" w14:textId="77777777" w:rsidR="00226581" w:rsidRPr="000565BC" w:rsidRDefault="009B0ADA" w:rsidP="00226581">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26.6. apmokėti už suteiktas paslaugas šių taisyklių III skyriuje numatyta tvarka ir terminais; </w:t>
      </w:r>
    </w:p>
    <w:p w14:paraId="1C02DD04" w14:textId="77777777" w:rsidR="00226581" w:rsidRPr="000565BC" w:rsidRDefault="009B0ADA" w:rsidP="00226581">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26.7. nutraukus sutartį sumokėti </w:t>
      </w:r>
      <w:r w:rsidR="00226581" w:rsidRPr="000565BC">
        <w:rPr>
          <w:rFonts w:ascii="Times New Roman" w:hAnsi="Times New Roman" w:cs="Times New Roman"/>
          <w:sz w:val="16"/>
          <w:szCs w:val="16"/>
          <w:lang w:val="lt-LT"/>
        </w:rPr>
        <w:t>Klinikai</w:t>
      </w:r>
      <w:r w:rsidRPr="000565BC">
        <w:rPr>
          <w:rFonts w:ascii="Times New Roman" w:hAnsi="Times New Roman" w:cs="Times New Roman"/>
          <w:sz w:val="16"/>
          <w:szCs w:val="16"/>
          <w:lang w:val="lt-LT"/>
        </w:rPr>
        <w:t xml:space="preserve"> kainos dalį, proporcingą suteiktoms paslaugoms, ir atlyginti kitas protingas išlaidas, kurias </w:t>
      </w:r>
      <w:r w:rsidR="00226581" w:rsidRPr="000565BC">
        <w:rPr>
          <w:rFonts w:ascii="Times New Roman" w:hAnsi="Times New Roman" w:cs="Times New Roman"/>
          <w:sz w:val="16"/>
          <w:szCs w:val="16"/>
          <w:lang w:val="lt-LT"/>
        </w:rPr>
        <w:t>Klinika</w:t>
      </w:r>
      <w:r w:rsidRPr="000565BC">
        <w:rPr>
          <w:rFonts w:ascii="Times New Roman" w:hAnsi="Times New Roman" w:cs="Times New Roman"/>
          <w:sz w:val="16"/>
          <w:szCs w:val="16"/>
          <w:lang w:val="lt-LT"/>
        </w:rPr>
        <w:t xml:space="preserve">, norėdama įvykdyti sutartį, padarė iki sutarties nutraukimo; </w:t>
      </w:r>
    </w:p>
    <w:p w14:paraId="387B4F8E" w14:textId="77777777" w:rsidR="00226581"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26.8. atlyginti </w:t>
      </w:r>
      <w:r w:rsidR="00226581" w:rsidRPr="000565BC">
        <w:rPr>
          <w:rFonts w:ascii="Times New Roman" w:hAnsi="Times New Roman" w:cs="Times New Roman"/>
          <w:sz w:val="16"/>
          <w:szCs w:val="16"/>
          <w:lang w:val="lt-LT"/>
        </w:rPr>
        <w:t>klinikai</w:t>
      </w:r>
      <w:r w:rsidRPr="000565BC">
        <w:rPr>
          <w:rFonts w:ascii="Times New Roman" w:hAnsi="Times New Roman" w:cs="Times New Roman"/>
          <w:sz w:val="16"/>
          <w:szCs w:val="16"/>
          <w:lang w:val="lt-LT"/>
        </w:rPr>
        <w:t xml:space="preserve"> padarytą žalą Lietuvos Respublikos įstatymų nustatyta tvarka; </w:t>
      </w:r>
    </w:p>
    <w:p w14:paraId="5AC6A8AF" w14:textId="77777777" w:rsidR="00226581"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26.9. atsiradus įsiskolinimui kiek įmanoma greičiau jį padengti, priešingu atveju visos išlaidos, susijusios su įsiskolinimo susigrąžinimu, yra dengiamos skolininko sąskaita (taip pat žr. 24.1. ir 24.2. punktus); </w:t>
      </w:r>
    </w:p>
    <w:p w14:paraId="0C3C8D87" w14:textId="6CABAE9A" w:rsidR="00226581"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26.10. užtikrinti, kad nepilnametį (iki 16 metų) pacientą į </w:t>
      </w:r>
      <w:r w:rsidR="00226581" w:rsidRPr="000565BC">
        <w:rPr>
          <w:rFonts w:ascii="Times New Roman" w:hAnsi="Times New Roman" w:cs="Times New Roman"/>
          <w:sz w:val="16"/>
          <w:szCs w:val="16"/>
          <w:lang w:val="lt-LT"/>
        </w:rPr>
        <w:t>Kliniką</w:t>
      </w:r>
      <w:r w:rsidRPr="000565BC">
        <w:rPr>
          <w:rFonts w:ascii="Times New Roman" w:hAnsi="Times New Roman" w:cs="Times New Roman"/>
          <w:sz w:val="16"/>
          <w:szCs w:val="16"/>
          <w:lang w:val="lt-LT"/>
        </w:rPr>
        <w:t xml:space="preserve"> atlydėtų atstovas pagal įstatymą (vienas iš tėvų, globėjas, rūpintojas); </w:t>
      </w:r>
    </w:p>
    <w:p w14:paraId="3CF638C7" w14:textId="28E470B0" w:rsidR="00226581"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26.11. jei Pacientas </w:t>
      </w:r>
      <w:r w:rsidR="00226581" w:rsidRPr="000565BC">
        <w:rPr>
          <w:rFonts w:ascii="Times New Roman" w:hAnsi="Times New Roman" w:cs="Times New Roman"/>
          <w:sz w:val="16"/>
          <w:szCs w:val="16"/>
          <w:lang w:val="lt-LT"/>
        </w:rPr>
        <w:t>Klinikoje</w:t>
      </w:r>
      <w:r w:rsidRPr="000565BC">
        <w:rPr>
          <w:rFonts w:ascii="Times New Roman" w:hAnsi="Times New Roman" w:cs="Times New Roman"/>
          <w:sz w:val="16"/>
          <w:szCs w:val="16"/>
          <w:lang w:val="lt-LT"/>
        </w:rPr>
        <w:t xml:space="preserve"> buvo suprotezuotas dantų, burnos ir/ar veidožandikaulių protezais, pacientas privalo ne rečiau, kaip 1 kartą per pusę metų atvykti į </w:t>
      </w:r>
      <w:r w:rsidR="00226581" w:rsidRPr="000565BC">
        <w:rPr>
          <w:rFonts w:ascii="Times New Roman" w:hAnsi="Times New Roman" w:cs="Times New Roman"/>
          <w:sz w:val="16"/>
          <w:szCs w:val="16"/>
          <w:lang w:val="lt-LT"/>
        </w:rPr>
        <w:t>Klinik</w:t>
      </w:r>
      <w:r w:rsidRPr="000565BC">
        <w:rPr>
          <w:rFonts w:ascii="Times New Roman" w:hAnsi="Times New Roman" w:cs="Times New Roman"/>
          <w:sz w:val="16"/>
          <w:szCs w:val="16"/>
          <w:lang w:val="lt-LT"/>
        </w:rPr>
        <w:t xml:space="preserve">ą savo dantų, burnos, veido-žandikaulių protezų ir/ar dantų apžiūrai, jei kitaip nenurodė gydantis gyd. odontologas ir/ar burnos priežiūros specialistas; </w:t>
      </w:r>
    </w:p>
    <w:p w14:paraId="18C472A3" w14:textId="77777777" w:rsidR="00226581"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26.12. jei pacientas negali atvykti nustatytu laiku, turi apie tai iš anksto (ne vėliau nei 2 val. iki numatyto vizito) pranešti </w:t>
      </w:r>
      <w:r w:rsidR="00226581"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darbuotojams; </w:t>
      </w:r>
    </w:p>
    <w:p w14:paraId="3C5C9E57" w14:textId="77777777" w:rsidR="00226581"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26.13. susipažinti ir laikytis </w:t>
      </w:r>
      <w:r w:rsidR="00226581"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vidaus tvarkos taisyklių; </w:t>
      </w:r>
    </w:p>
    <w:p w14:paraId="5BDCD415" w14:textId="77777777" w:rsidR="00226581"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26.14. esant nusiskundimams ir/ar pretenzijoms dėl </w:t>
      </w:r>
      <w:r w:rsidR="00226581" w:rsidRPr="000565BC">
        <w:rPr>
          <w:rFonts w:ascii="Times New Roman" w:hAnsi="Times New Roman" w:cs="Times New Roman"/>
          <w:sz w:val="16"/>
          <w:szCs w:val="16"/>
          <w:lang w:val="lt-LT"/>
        </w:rPr>
        <w:t>Klinikoje</w:t>
      </w:r>
      <w:r w:rsidRPr="000565BC">
        <w:rPr>
          <w:rFonts w:ascii="Times New Roman" w:hAnsi="Times New Roman" w:cs="Times New Roman"/>
          <w:sz w:val="16"/>
          <w:szCs w:val="16"/>
          <w:lang w:val="lt-LT"/>
        </w:rPr>
        <w:t xml:space="preserve"> suteiktų paslaugų, pacientas privalo visų pirma kreiptis į </w:t>
      </w:r>
      <w:r w:rsidR="00226581"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vadovą. </w:t>
      </w:r>
    </w:p>
    <w:p w14:paraId="293DEFC3" w14:textId="77777777" w:rsidR="00226581"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27. Pacientas turi teisę: </w:t>
      </w:r>
    </w:p>
    <w:p w14:paraId="6284766B" w14:textId="77777777" w:rsidR="00226581" w:rsidRPr="000565BC" w:rsidRDefault="009B0ADA" w:rsidP="00226581">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27.1. sutikti pasirašytinai arba atsisakyti siūlomų tyrimo ir gydymo procedūrų;</w:t>
      </w:r>
    </w:p>
    <w:p w14:paraId="72C8B8CE" w14:textId="77777777" w:rsidR="00226581" w:rsidRPr="000565BC" w:rsidRDefault="009B0ADA" w:rsidP="00226581">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 27.2. gauti informaciją apie savo burnos ertmės organų būklę; </w:t>
      </w:r>
    </w:p>
    <w:p w14:paraId="12A8C1E8" w14:textId="77777777" w:rsidR="00226581" w:rsidRPr="000565BC" w:rsidRDefault="009B0ADA" w:rsidP="00226581">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27.3. gauti informaciją apie savo sveikatos būklę, ligos diagnozę, medicininio tyrimo duomenis, gydymo metodus ir gydymo prognozę, gydymo eigą, galimus gydymo rezultatus, galimus alternatyvius gydymo metodus ir kitas aplinkybes, kurios gali turėti įtakos paciento apsisprendimui sutikti ar atsisakyti siūlomo gydymo, taip pat apie pasekmes atsisakius siūlomo gydymo. Ši teisė gali būti ribojama įstatymų numatytais atvejais; </w:t>
      </w:r>
    </w:p>
    <w:p w14:paraId="42A44CEF" w14:textId="77777777" w:rsidR="00226581" w:rsidRPr="000565BC" w:rsidRDefault="009B0ADA" w:rsidP="00226581">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27.4. gauti informaciją apie jį gydantį (-čius) gydytoją (-us) ir/ar burnos priežiūros specialistą (-us); </w:t>
      </w:r>
    </w:p>
    <w:p w14:paraId="07F7FBC3" w14:textId="77777777" w:rsidR="00226581" w:rsidRPr="000565BC" w:rsidRDefault="009B0ADA" w:rsidP="00226581">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27.5. atsisakyti teikiamų paslaugų ir nutraukti sutartį, pasikeitus teikiamų paslaugų kainai; </w:t>
      </w:r>
    </w:p>
    <w:p w14:paraId="4CEBC945" w14:textId="77777777" w:rsidR="00226581" w:rsidRPr="000565BC" w:rsidRDefault="009B0ADA" w:rsidP="00226581">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27.6. prašyti, kad jo lėšomis būtų padarytos jo medicinos dokumentų kopijos (pateikus asmens tapatybę patvirtinančius dokumentus); </w:t>
      </w:r>
    </w:p>
    <w:p w14:paraId="38389371" w14:textId="77777777" w:rsidR="00226581" w:rsidRPr="000565BC" w:rsidRDefault="009B0ADA" w:rsidP="00226581">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27.7. gauti žalos, padarytos jo sveikatai, dėl </w:t>
      </w:r>
      <w:r w:rsidR="00226581"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kaltės atlyginimą Lietuvos Respublikos įstatymų nustatyta tvarka; </w:t>
      </w:r>
    </w:p>
    <w:p w14:paraId="7752679C" w14:textId="77777777" w:rsidR="00226581" w:rsidRPr="000565BC" w:rsidRDefault="009B0ADA" w:rsidP="00226581">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27.8. atsisakyti arba sutikti dalyvauti mokymo procese, moksliniuose ir medicinos bandymuose; </w:t>
      </w:r>
    </w:p>
    <w:p w14:paraId="3927475E" w14:textId="3CF7DA1D" w:rsidR="00226581"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27.9. nurodyti atstovą, kuriam gali būti pateikiama informacija apie gydymą ir/ar paciento sveikatos būklę, tai atžymint paciento ambulatorinėje kortelėje.</w:t>
      </w:r>
    </w:p>
    <w:p w14:paraId="0A1FBA5E" w14:textId="77777777" w:rsidR="00226581" w:rsidRPr="000565BC" w:rsidRDefault="009B0ADA" w:rsidP="00226581">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28. Paciento atsakomybė: </w:t>
      </w:r>
    </w:p>
    <w:p w14:paraId="1908B9F6" w14:textId="77777777" w:rsidR="00226581" w:rsidRPr="000565BC" w:rsidRDefault="009B0ADA" w:rsidP="00226581">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28.1. Pacientas ir/ar nepilnamečio (iki 16 m.) Paciento atstovas pagal įstatymą (tėvai (įtėviai), globėjas, rūpintojas ar kita) yra pilnai atsakingas už sprendimus ir prisiimtų įsipareigojimų vykdymą, kuriuos jis patvirtinto parašu medicininiuose ir kituose </w:t>
      </w:r>
      <w:r w:rsidR="00226581"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dokumentuose; </w:t>
      </w:r>
    </w:p>
    <w:p w14:paraId="77EB5667" w14:textId="77777777" w:rsidR="00226581"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28.2. Pacientas negali garantuoti (dėl nežinojimo), kad pateiks pilną ir išsamią informaciją apie savo sveikatos būklę (taip pat žr. 26.1. ir 26.2. punktus), tačiau prisiima atsakomybę už dėl to kilusias nepageidaujamas išeitis (komplikacijas). </w:t>
      </w:r>
    </w:p>
    <w:p w14:paraId="352FC285" w14:textId="593AC8CB" w:rsidR="00226581" w:rsidRPr="000565BC" w:rsidRDefault="00226581"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VI. INFORMACIJOS APIE PACIENTO SVEIKATOS BŪKLĘ TEIKIMO TVARKA </w:t>
      </w:r>
    </w:p>
    <w:p w14:paraId="1769114F" w14:textId="77777777" w:rsidR="00226581"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29. Visa informacija apie paciento sveikatos būklę, diagnozę, gydymą ir prognozę, taip pat visa kita asmeninio pobūdžio informacija apie pacientą yra laikoma konfidencialia, tvarkoma vadovaujantis Bendrojo duomenų apsaugos reglamento reikalavimais. </w:t>
      </w:r>
    </w:p>
    <w:p w14:paraId="47433367" w14:textId="77777777" w:rsidR="00226581"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30. </w:t>
      </w:r>
      <w:r w:rsidR="00226581" w:rsidRPr="000565BC">
        <w:rPr>
          <w:rFonts w:ascii="Times New Roman" w:hAnsi="Times New Roman" w:cs="Times New Roman"/>
          <w:sz w:val="16"/>
          <w:szCs w:val="16"/>
          <w:lang w:val="lt-LT"/>
        </w:rPr>
        <w:t>Klinikoje</w:t>
      </w:r>
      <w:r w:rsidRPr="000565BC">
        <w:rPr>
          <w:rFonts w:ascii="Times New Roman" w:hAnsi="Times New Roman" w:cs="Times New Roman"/>
          <w:sz w:val="16"/>
          <w:szCs w:val="16"/>
          <w:lang w:val="lt-LT"/>
        </w:rPr>
        <w:t xml:space="preserve"> užtikrinamas turimos informacijos apie pacientą konfidencialumas - jokiems kitiems asmenims be paciento sutikimo neteikiama informacija apie pacientą. Informacija gali būti teikiama tik turint raštišką paciento sutikimą arba įstatymų numatytais atvejais. Kitais asmenimis nėra laikomi asmenys, kurie tiesiogiai dalyvauja odontologinių paslaugų teikimo procese, taip pat asmenys, kurie </w:t>
      </w:r>
      <w:r w:rsidRPr="000565BC">
        <w:rPr>
          <w:rFonts w:ascii="Times New Roman" w:hAnsi="Times New Roman" w:cs="Times New Roman"/>
          <w:sz w:val="16"/>
          <w:szCs w:val="16"/>
          <w:lang w:val="lt-LT"/>
        </w:rPr>
        <w:t xml:space="preserve">veikia kaip </w:t>
      </w:r>
      <w:r w:rsidR="00226581"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pagalbininkas, jeigu informacija yra būtina jam veikiant kaip pagalbininkui ir/arba jei tai numato Lietuvos Respublikos įstatymai. </w:t>
      </w:r>
    </w:p>
    <w:p w14:paraId="38D73113" w14:textId="77777777" w:rsidR="00226581" w:rsidRPr="000565BC" w:rsidRDefault="009B0ADA" w:rsidP="000565BC">
      <w:pPr>
        <w:spacing w:before="240"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31. Visa informacija apie paciento sveikatos būklę suteikiama jei kreipiasi teismas, Valstybinė medicininio audito inspekcija prie SAM ar kitos valstybės institucijos, kurioms tokią teisę suteikia Lietuvos Respublikos įstatymai.</w:t>
      </w:r>
    </w:p>
    <w:p w14:paraId="0074B375" w14:textId="77777777" w:rsidR="00226581" w:rsidRPr="000565BC" w:rsidRDefault="009B0ADA" w:rsidP="000565BC">
      <w:pPr>
        <w:spacing w:before="240"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32. </w:t>
      </w:r>
      <w:r w:rsidR="00226581"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darbuotojai įsipareigoja informuoti pacientą jam suprantama forma, paaiškinant specialius terminus, apie jo sveikatos būklę, ligos diagnozę, galimus gydymo būdus, gydymo prognozę bei kitas aplinkybes, kurios gali turėti įtakos paciento apsisprendimui sutikti ar atsisakyti siūlomo gydymo, taip pat apie pasekmes, jeigu siūlomo gydymo atsisakytų. </w:t>
      </w:r>
      <w:r w:rsidR="00226581" w:rsidRPr="000565BC">
        <w:rPr>
          <w:rFonts w:ascii="Times New Roman" w:hAnsi="Times New Roman" w:cs="Times New Roman"/>
          <w:sz w:val="16"/>
          <w:szCs w:val="16"/>
          <w:lang w:val="lt-LT"/>
        </w:rPr>
        <w:t>Klinika</w:t>
      </w:r>
      <w:r w:rsidRPr="000565BC">
        <w:rPr>
          <w:rFonts w:ascii="Times New Roman" w:hAnsi="Times New Roman" w:cs="Times New Roman"/>
          <w:sz w:val="16"/>
          <w:szCs w:val="16"/>
          <w:lang w:val="lt-LT"/>
        </w:rPr>
        <w:t xml:space="preserve"> šios informacijos pacientui gali nepranešti tik tais atvejais, jeigu pranešimas būtų aiški prielaida rimtai žalai pacientui atsirasti (pakenktų paciento sveikatai ar sukeltų pavojų jo gyvybei). Tokiais atvejais visa šiame punkte numatyta informacija pateikiama paciento nurodytam atstovui ir tai prilyginama informacijos pateikimui pacientui. Atstovui pateikta informacija pateikiama pacientui iš karto, kai išnyksta pavojus, kad jos pranešimas pacientui gali nulemti minėtą žalą (paciento atstovas – atstovas pagal įstatymą (tėvai, įtėviai, globėjai, rūpintojai) ar atstovas pagal pavedimą. Atstovą pagal pavedimą pasirenka pacientas. Atstovo pagal pavedimą įgaliojimai įforminami Lietuvos Respublikos įstatymų nustatyta tvarka. Apibendrinant pasakytina, kad tais atvejais, kai į </w:t>
      </w:r>
      <w:r w:rsidR="00226581" w:rsidRPr="000565BC">
        <w:rPr>
          <w:rFonts w:ascii="Times New Roman" w:hAnsi="Times New Roman" w:cs="Times New Roman"/>
          <w:sz w:val="16"/>
          <w:szCs w:val="16"/>
          <w:lang w:val="lt-LT"/>
        </w:rPr>
        <w:t>Kliniką</w:t>
      </w:r>
      <w:r w:rsidRPr="000565BC">
        <w:rPr>
          <w:rFonts w:ascii="Times New Roman" w:hAnsi="Times New Roman" w:cs="Times New Roman"/>
          <w:sz w:val="16"/>
          <w:szCs w:val="16"/>
          <w:lang w:val="lt-LT"/>
        </w:rPr>
        <w:t xml:space="preserve"> kreipiasi paciento atstovas, prie pareiškimo turi būti pridėti dokumentai, patvirtinantys atstovo teisę atstovauti pacientą). </w:t>
      </w:r>
    </w:p>
    <w:p w14:paraId="00C8FF1B" w14:textId="77777777" w:rsidR="00226581"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33. Nepilnamečio (iki 16 metų) Paciento atstovai pagal įstatymą (tėvai (įtėviai), globėjai, rūpintojai) turi teisę susipažinti su nepilnamečio paciento dokumentais. </w:t>
      </w:r>
    </w:p>
    <w:p w14:paraId="2E3FFBC7" w14:textId="1F1BAABE" w:rsidR="00226581" w:rsidRPr="000565BC" w:rsidRDefault="00226581"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VII. GINČŲ IR KONFLIKTŲ SPRENDIMO TVARKA </w:t>
      </w:r>
    </w:p>
    <w:p w14:paraId="193366D2" w14:textId="77777777" w:rsidR="00226581"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34. Bet kokius nusiskundimus ir/ar pretenzijas su pacientais sprendžia </w:t>
      </w:r>
      <w:r w:rsidR="00226581"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vadovas arba jo įgaliotas asmuo (-enys) tarpusavio susitarimu ir/arba Lietuvos Respublikos įstatymų nustatyta tvarka. </w:t>
      </w:r>
    </w:p>
    <w:p w14:paraId="6026B004" w14:textId="77777777" w:rsidR="00226581"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35. Nusiskundimai ir/ar pretenzijos nagrinėjamos tik tuo atveju, kai jie pateikti laiku ir atitinka Lietuvos Respublikos įstatymuose numatytiems reikalavimams. </w:t>
      </w:r>
    </w:p>
    <w:p w14:paraId="4067AB32" w14:textId="77777777" w:rsidR="00226581"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36. </w:t>
      </w:r>
      <w:r w:rsidR="00226581" w:rsidRPr="000565BC">
        <w:rPr>
          <w:rFonts w:ascii="Times New Roman" w:hAnsi="Times New Roman" w:cs="Times New Roman"/>
          <w:sz w:val="16"/>
          <w:szCs w:val="16"/>
          <w:lang w:val="lt-LT"/>
        </w:rPr>
        <w:t>Klinikoje</w:t>
      </w:r>
      <w:r w:rsidRPr="000565BC">
        <w:rPr>
          <w:rFonts w:ascii="Times New Roman" w:hAnsi="Times New Roman" w:cs="Times New Roman"/>
          <w:sz w:val="16"/>
          <w:szCs w:val="16"/>
          <w:lang w:val="lt-LT"/>
        </w:rPr>
        <w:t xml:space="preserve"> nagrinėjami tik tie nusiskundimai ir/ar pretenzijos, kurie yra paciento pasirašyti, nurodytas paciento vardas ir pavardė, faktinė gyvenamoji vieta ir duomenys ryšiui palaikyti bei išdėstyta nusiskundimo ir/ar pretenzijos esmė. Neįskaitomi, šioje dalyje nurodytų reikalavimų neatitinkantys nusiskundimai ir/ar pretenzijos grąžinami pacientui, nurodant grąžinimo priežastį. </w:t>
      </w:r>
    </w:p>
    <w:p w14:paraId="1099431A" w14:textId="77777777" w:rsidR="00226581"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37. Į raštiškus pareiškimus, atitinkančius LR įstatymų reikalavimams, </w:t>
      </w:r>
      <w:r w:rsidR="00226581" w:rsidRPr="000565BC">
        <w:rPr>
          <w:rFonts w:ascii="Times New Roman" w:hAnsi="Times New Roman" w:cs="Times New Roman"/>
          <w:sz w:val="16"/>
          <w:szCs w:val="16"/>
          <w:lang w:val="lt-LT"/>
        </w:rPr>
        <w:t>Klinikos</w:t>
      </w:r>
      <w:r w:rsidRPr="000565BC">
        <w:rPr>
          <w:rFonts w:ascii="Times New Roman" w:hAnsi="Times New Roman" w:cs="Times New Roman"/>
          <w:sz w:val="16"/>
          <w:szCs w:val="16"/>
          <w:lang w:val="lt-LT"/>
        </w:rPr>
        <w:t xml:space="preserve"> vadovas atsako per 20 darbo dienų nuo pareiškimo gavimo datos. </w:t>
      </w:r>
    </w:p>
    <w:p w14:paraId="1385778C" w14:textId="77777777" w:rsidR="00226581"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38. Žala, padaryta pacientams gydytojo ir/ar burnos priežiūros specialisto kaltais veiksmais, atlyginama Lietuvos Respublikos įstatymų nustatyta tvarka. </w:t>
      </w:r>
    </w:p>
    <w:p w14:paraId="1B9B9C3F" w14:textId="77777777" w:rsidR="00226581"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39. Gydytojo ir/ar burnos priežiūros specialisto teisėtais veiksmais padarytos žalos pacientų sveikatai dydį nustato Pacientų sveikatai padarytos žalos nustatymo komisija prie SAM.</w:t>
      </w:r>
    </w:p>
    <w:p w14:paraId="75FC653F" w14:textId="0247E7FE" w:rsidR="009B0ADA" w:rsidRPr="000565BC" w:rsidRDefault="009B0ADA" w:rsidP="000565BC">
      <w:pPr>
        <w:spacing w:after="0"/>
        <w:jc w:val="both"/>
        <w:rPr>
          <w:rFonts w:ascii="Times New Roman" w:hAnsi="Times New Roman" w:cs="Times New Roman"/>
          <w:sz w:val="16"/>
          <w:szCs w:val="16"/>
          <w:lang w:val="lt-LT"/>
        </w:rPr>
      </w:pPr>
      <w:r w:rsidRPr="000565BC">
        <w:rPr>
          <w:rFonts w:ascii="Times New Roman" w:hAnsi="Times New Roman" w:cs="Times New Roman"/>
          <w:sz w:val="16"/>
          <w:szCs w:val="16"/>
          <w:lang w:val="lt-LT"/>
        </w:rPr>
        <w:t xml:space="preserve"> 40. Jeigu dėl pacientų tyčios ar jų didelio neatsargumo padidėjo pacientui padaryta žala, kompensacija mokama tik už žalą, kuriai neturėjo įtakos šios aplinkybės</w:t>
      </w:r>
    </w:p>
    <w:sectPr w:rsidR="009B0ADA" w:rsidRPr="000565BC" w:rsidSect="000565BC">
      <w:pgSz w:w="12240" w:h="15840"/>
      <w:pgMar w:top="284" w:right="567" w:bottom="284" w:left="567" w:header="708" w:footer="708" w:gutter="0"/>
      <w:cols w:num="2" w:space="3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30BDC"/>
    <w:multiLevelType w:val="hybridMultilevel"/>
    <w:tmpl w:val="4A9A52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DA"/>
    <w:rsid w:val="000565BC"/>
    <w:rsid w:val="00226581"/>
    <w:rsid w:val="00303679"/>
    <w:rsid w:val="009B0ADA"/>
    <w:rsid w:val="00CD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CAB9"/>
  <w15:chartTrackingRefBased/>
  <w15:docId w15:val="{114A7BF9-53C1-4C8C-BD51-63E65AC4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22446-C7EE-4DAD-8AAF-BE455699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astap</dc:creator>
  <cp:keywords/>
  <dc:description/>
  <cp:lastModifiedBy>astap</cp:lastModifiedBy>
  <cp:revision>2</cp:revision>
  <dcterms:created xsi:type="dcterms:W3CDTF">2020-08-10T10:00:00Z</dcterms:created>
  <dcterms:modified xsi:type="dcterms:W3CDTF">2020-08-10T10:33:00Z</dcterms:modified>
</cp:coreProperties>
</file>